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C6" w:rsidRPr="00032F60" w:rsidRDefault="00032F60" w:rsidP="00032F60">
      <w:pPr>
        <w:pStyle w:val="a6"/>
      </w:pPr>
      <w:r>
        <w:t xml:space="preserve">     </w:t>
      </w:r>
      <w:r w:rsidR="00E128C6" w:rsidRPr="00F33A6F">
        <w:rPr>
          <w:b/>
        </w:rPr>
        <w:t>Личная гигиена</w:t>
      </w:r>
      <w:r w:rsidR="00E128C6" w:rsidRPr="00032F60">
        <w:t xml:space="preserve"> предполагает содержание тела в чистоте.</w:t>
      </w:r>
    </w:p>
    <w:p w:rsidR="00E128C6" w:rsidRPr="00032F60" w:rsidRDefault="00032F60" w:rsidP="00032F60">
      <w:pPr>
        <w:pStyle w:val="a6"/>
      </w:pPr>
      <w:r>
        <w:t xml:space="preserve">     </w:t>
      </w:r>
      <w:r w:rsidR="00E128C6" w:rsidRPr="00032F60">
        <w:t>В структуре кожи есть потовые и сальные железы. Их отделяемое смешивается с внешними загрязнениями и бактериями</w:t>
      </w:r>
      <w:proofErr w:type="gramStart"/>
      <w:r w:rsidR="00E128C6" w:rsidRPr="00032F60">
        <w:t xml:space="preserve"> ,</w:t>
      </w:r>
      <w:proofErr w:type="gramEnd"/>
      <w:r w:rsidR="00E128C6" w:rsidRPr="00032F60">
        <w:t xml:space="preserve"> разлагается , закупоривает поры</w:t>
      </w:r>
      <w:r w:rsidR="000C5DD7">
        <w:t xml:space="preserve"> ,т</w:t>
      </w:r>
      <w:r w:rsidR="00E128C6" w:rsidRPr="00032F60">
        <w:t>ем самым затрудняется обменная , дыхательная и защитная функции кожи.</w:t>
      </w:r>
    </w:p>
    <w:p w:rsidR="0035748F" w:rsidRDefault="00155EC6" w:rsidP="00032F60">
      <w:pPr>
        <w:pStyle w:val="a6"/>
      </w:pPr>
      <w:r>
        <w:t xml:space="preserve">     </w:t>
      </w:r>
      <w:r w:rsidR="00E128C6" w:rsidRPr="00032F60">
        <w:t>Для поддержан</w:t>
      </w:r>
      <w:r w:rsidR="00BF1ED3" w:rsidRPr="00032F60">
        <w:t>ия чистоты тела желательно прини</w:t>
      </w:r>
      <w:r w:rsidR="00E128C6" w:rsidRPr="00032F60">
        <w:t>мать ежедневно душ или ванну</w:t>
      </w:r>
      <w:proofErr w:type="gramStart"/>
      <w:r w:rsidR="000C5DD7">
        <w:t xml:space="preserve"> </w:t>
      </w:r>
      <w:r w:rsidR="001C1835">
        <w:t>,</w:t>
      </w:r>
      <w:proofErr w:type="gramEnd"/>
      <w:r w:rsidR="001C1835">
        <w:t>а</w:t>
      </w:r>
      <w:r w:rsidR="0035748F" w:rsidRPr="00032F60">
        <w:t xml:space="preserve"> один </w:t>
      </w:r>
      <w:r w:rsidR="001C1835">
        <w:t>раз в неделю рекомендуется мыть</w:t>
      </w:r>
      <w:r w:rsidR="0035748F" w:rsidRPr="00032F60">
        <w:t>я горячей водой с мылом и мочалкой. Если нет возможности принимать ежедневно душ или ванную</w:t>
      </w:r>
      <w:proofErr w:type="gramStart"/>
      <w:r w:rsidR="0035748F" w:rsidRPr="00032F60">
        <w:t xml:space="preserve"> ,</w:t>
      </w:r>
      <w:proofErr w:type="gramEnd"/>
      <w:r w:rsidR="0035748F" w:rsidRPr="00032F60">
        <w:t xml:space="preserve"> то необходимо перед сном вымыть шею, уши, ноги, промыть подмышечные впадины.</w:t>
      </w:r>
    </w:p>
    <w:p w:rsidR="00F33A6F" w:rsidRDefault="00F33A6F" w:rsidP="00F33A6F">
      <w:pPr>
        <w:pStyle w:val="a6"/>
      </w:pPr>
      <w:r>
        <w:t xml:space="preserve">     Губку  или мочалку для тела необходимо       менять через 3-6 месяцев. </w:t>
      </w:r>
    </w:p>
    <w:p w:rsidR="00F33A6F" w:rsidRDefault="00F33A6F" w:rsidP="00F33A6F">
      <w:pPr>
        <w:pStyle w:val="a6"/>
      </w:pPr>
      <w:r>
        <w:t>Мыло для лица и рук должно быть отдельное от моющего средства или мыла для тела.</w:t>
      </w:r>
    </w:p>
    <w:p w:rsidR="00F33A6F" w:rsidRDefault="00F33A6F" w:rsidP="00F33A6F">
      <w:pPr>
        <w:pStyle w:val="a6"/>
      </w:pPr>
      <w:r>
        <w:rPr>
          <w:noProof/>
        </w:rPr>
        <w:drawing>
          <wp:inline distT="0" distB="0" distL="0" distR="0">
            <wp:extent cx="2141430" cy="1522031"/>
            <wp:effectExtent l="19050" t="0" r="0" b="0"/>
            <wp:docPr id="3" name="Рисунок 2" descr="C:\Documents and Settings\1\Рабочий стол\Дарья\bathroom-still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Дарья\bathroom-still-li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08" cy="152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A6F" w:rsidRDefault="00F33A6F" w:rsidP="00F33A6F">
      <w:pPr>
        <w:pStyle w:val="a6"/>
      </w:pPr>
      <w:r>
        <w:t xml:space="preserve">     Мыло, если хранится в мыльнице не должно быть « раскисшим»</w:t>
      </w:r>
      <w:proofErr w:type="gramStart"/>
      <w:r>
        <w:t xml:space="preserve"> ,</w:t>
      </w:r>
      <w:proofErr w:type="gramEnd"/>
      <w:r>
        <w:t xml:space="preserve"> т.е. мыльницу необходимо чаще  о</w:t>
      </w:r>
      <w:r w:rsidR="001C1835">
        <w:t>поласкивать и содержать сухой , и</w:t>
      </w:r>
      <w:r>
        <w:t>ли использовать моющие средства с дозаторами.</w:t>
      </w:r>
    </w:p>
    <w:p w:rsidR="00F33A6F" w:rsidRDefault="00155EC6" w:rsidP="00F33A6F">
      <w:pPr>
        <w:pStyle w:val="a6"/>
      </w:pPr>
      <w:r>
        <w:rPr>
          <w:b/>
        </w:rPr>
        <w:lastRenderedPageBreak/>
        <w:t xml:space="preserve"> </w:t>
      </w:r>
      <w:r w:rsidR="00F33A6F" w:rsidRPr="001C1835">
        <w:rPr>
          <w:b/>
          <w:sz w:val="28"/>
          <w:szCs w:val="28"/>
        </w:rPr>
        <w:t>Не рекомендуется</w:t>
      </w:r>
      <w:r w:rsidR="00F33A6F">
        <w:t xml:space="preserve"> часто использов</w:t>
      </w:r>
      <w:r>
        <w:t xml:space="preserve">ать мыло, или моющие средства с антибактериальными свойствами </w:t>
      </w:r>
      <w:r w:rsidR="00F33A6F">
        <w:t xml:space="preserve"> т.к. в первую очередь они убивают микроорганизмы сапрофиты, т.</w:t>
      </w:r>
      <w:r>
        <w:t xml:space="preserve">е. тех, </w:t>
      </w:r>
      <w:r w:rsidR="00F33A6F">
        <w:t xml:space="preserve"> которые  имеются в норме на кожных покровах и борются с паразитическими микроорганизмами.</w:t>
      </w:r>
    </w:p>
    <w:p w:rsidR="001C1835" w:rsidRDefault="00054E4E" w:rsidP="001C1835">
      <w:r>
        <w:t xml:space="preserve">     </w:t>
      </w:r>
      <w:r w:rsidR="00F33A6F">
        <w:t>Моющие средства с антибактериальными свойствами можно применять в тех случаях, когда вы предполагаете, что был контакт с патогенными микроорганизмами.</w:t>
      </w:r>
    </w:p>
    <w:p w:rsidR="000C5DD7" w:rsidRPr="005E6E4C" w:rsidRDefault="0035748F" w:rsidP="000C5DD7">
      <w:pPr>
        <w:pStyle w:val="a6"/>
        <w:rPr>
          <w:color w:val="FF0000"/>
        </w:rPr>
      </w:pPr>
      <w:r w:rsidRPr="00032F60">
        <w:t xml:space="preserve">Умывать лицо необходимо </w:t>
      </w:r>
      <w:r w:rsidRPr="006473C2">
        <w:rPr>
          <w:b/>
        </w:rPr>
        <w:t>не менее 2 раз</w:t>
      </w:r>
      <w:r w:rsidRPr="00032F60">
        <w:t xml:space="preserve"> в день, утром и перед сном, более того желательно умываться по возращении домой после пребывания в общественных местах или после поездки в общественном транспорте.</w:t>
      </w:r>
      <w:r w:rsidR="00054E4E">
        <w:t xml:space="preserve"> </w:t>
      </w:r>
      <w:r w:rsidR="00871B84" w:rsidRPr="00032F60">
        <w:t xml:space="preserve">При этом необходимо промывать носовые </w:t>
      </w:r>
      <w:r w:rsidRPr="00032F60">
        <w:t xml:space="preserve"> </w:t>
      </w:r>
      <w:r w:rsidR="00871B84" w:rsidRPr="00032F60">
        <w:t>ходы</w:t>
      </w:r>
      <w:proofErr w:type="gramStart"/>
      <w:r w:rsidR="00871B84" w:rsidRPr="00032F60">
        <w:t xml:space="preserve"> ,</w:t>
      </w:r>
      <w:proofErr w:type="gramEnd"/>
      <w:r w:rsidR="00871B84" w:rsidRPr="00032F60">
        <w:t>глаза, прополоскать рот</w:t>
      </w:r>
      <w:r w:rsidR="00032F60">
        <w:t>,</w:t>
      </w:r>
      <w:r w:rsidR="00054E4E">
        <w:t xml:space="preserve"> </w:t>
      </w:r>
      <w:r w:rsidR="00032F60">
        <w:t>п</w:t>
      </w:r>
      <w:r w:rsidR="00871B84" w:rsidRPr="00032F60">
        <w:t>оскольку вирусы и бактерии попадая извне  легко проникают  внутрь организма человека через слизистые оболочки глаз, носа, ротовой полости.</w:t>
      </w:r>
      <w:r w:rsidR="005E6E4C" w:rsidRPr="005E6E4C">
        <w:rPr>
          <w:color w:val="FF0000"/>
        </w:rPr>
        <w:t>--------</w:t>
      </w:r>
    </w:p>
    <w:p w:rsidR="00871B84" w:rsidRDefault="00871B84" w:rsidP="000C5DD7">
      <w:pPr>
        <w:pStyle w:val="a6"/>
      </w:pPr>
      <w:r w:rsidRPr="00032F60">
        <w:t>Руки необходимо мыть перед едой, после  посещения туалета, после прогулки, поездки в общественном транспорте или после пребывания в общественных местах.</w:t>
      </w:r>
    </w:p>
    <w:p w:rsidR="00F33A6F" w:rsidRPr="00032F60" w:rsidRDefault="00F33A6F" w:rsidP="00032F60">
      <w:pPr>
        <w:pStyle w:val="a6"/>
      </w:pPr>
    </w:p>
    <w:p w:rsidR="00BF1ED3" w:rsidRPr="005E6E4C" w:rsidRDefault="00871B84" w:rsidP="00054E4E">
      <w:pPr>
        <w:pStyle w:val="a6"/>
        <w:jc w:val="center"/>
        <w:rPr>
          <w:b/>
          <w:sz w:val="28"/>
          <w:szCs w:val="28"/>
        </w:rPr>
      </w:pPr>
      <w:r w:rsidRPr="001C1835">
        <w:rPr>
          <w:b/>
          <w:sz w:val="28"/>
          <w:szCs w:val="28"/>
        </w:rPr>
        <w:t>Как правильно мыть руки</w:t>
      </w:r>
      <w:proofErr w:type="gramStart"/>
      <w:r w:rsidRPr="001C1835">
        <w:rPr>
          <w:b/>
          <w:sz w:val="28"/>
          <w:szCs w:val="28"/>
        </w:rPr>
        <w:t xml:space="preserve"> :</w:t>
      </w:r>
      <w:proofErr w:type="gramEnd"/>
    </w:p>
    <w:p w:rsidR="00871B84" w:rsidRPr="00032F60" w:rsidRDefault="00032F60" w:rsidP="00032F60">
      <w:pPr>
        <w:pStyle w:val="a6"/>
      </w:pPr>
      <w:r w:rsidRPr="00032F60">
        <w:rPr>
          <w:b/>
        </w:rPr>
        <w:t>1</w:t>
      </w:r>
      <w:r>
        <w:t>.</w:t>
      </w:r>
      <w:r w:rsidR="006C4517" w:rsidRPr="00032F60">
        <w:t>Сильно намочить руки водой.</w:t>
      </w:r>
    </w:p>
    <w:p w:rsidR="006C4517" w:rsidRPr="00032F60" w:rsidRDefault="00032F60" w:rsidP="00032F60">
      <w:pPr>
        <w:pStyle w:val="a6"/>
      </w:pPr>
      <w:r w:rsidRPr="00032F60">
        <w:rPr>
          <w:b/>
        </w:rPr>
        <w:t>2</w:t>
      </w:r>
      <w:r>
        <w:t>.</w:t>
      </w:r>
      <w:r w:rsidR="006C4517" w:rsidRPr="00032F60">
        <w:t>Намыливать руки с обеих сторон и между пальцами</w:t>
      </w:r>
    </w:p>
    <w:p w:rsidR="006C4517" w:rsidRPr="00032F60" w:rsidRDefault="00032F60" w:rsidP="00032F60">
      <w:pPr>
        <w:pStyle w:val="a6"/>
      </w:pPr>
      <w:r w:rsidRPr="00032F60">
        <w:rPr>
          <w:b/>
        </w:rPr>
        <w:lastRenderedPageBreak/>
        <w:t>3</w:t>
      </w:r>
      <w:r>
        <w:t>.</w:t>
      </w:r>
      <w:r w:rsidR="006C4517" w:rsidRPr="00032F60">
        <w:t>Если руки сильно загрязнены, потрите их щеткой и особенно под ногтями и области складок кожи.</w:t>
      </w:r>
    </w:p>
    <w:p w:rsidR="006C4517" w:rsidRPr="00032F60" w:rsidRDefault="00032F60" w:rsidP="00032F60">
      <w:pPr>
        <w:pStyle w:val="a6"/>
      </w:pPr>
      <w:r w:rsidRPr="00032F60">
        <w:rPr>
          <w:b/>
        </w:rPr>
        <w:t>4.</w:t>
      </w:r>
      <w:r w:rsidR="006C4517" w:rsidRPr="00032F60">
        <w:t>Полощите руки чистой водой</w:t>
      </w:r>
    </w:p>
    <w:p w:rsidR="006C4517" w:rsidRDefault="00032F60" w:rsidP="00032F60">
      <w:pPr>
        <w:pStyle w:val="a6"/>
      </w:pPr>
      <w:r w:rsidRPr="00032F60">
        <w:rPr>
          <w:b/>
        </w:rPr>
        <w:t>5.</w:t>
      </w:r>
      <w:r w:rsidR="006C4517" w:rsidRPr="00032F60">
        <w:t>Вытирайте руки насухо.</w:t>
      </w:r>
    </w:p>
    <w:p w:rsidR="00155EC6" w:rsidRDefault="00155EC6" w:rsidP="00032F60">
      <w:pPr>
        <w:pStyle w:val="a6"/>
      </w:pPr>
      <w:r>
        <w:rPr>
          <w:noProof/>
        </w:rPr>
        <w:drawing>
          <wp:inline distT="0" distB="0" distL="0" distR="0">
            <wp:extent cx="1528910" cy="1796749"/>
            <wp:effectExtent l="19050" t="0" r="0" b="0"/>
            <wp:docPr id="7" name="Рисунок 3" descr="C:\Documents and Settings\1\Рабочий стол\Дарья\Personal Hy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Дарья\Personal Hygie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66" cy="180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60" w:rsidRPr="00032F60" w:rsidRDefault="00032F60" w:rsidP="00032F60">
      <w:pPr>
        <w:pStyle w:val="a6"/>
      </w:pPr>
    </w:p>
    <w:p w:rsidR="006C4517" w:rsidRPr="00032F60" w:rsidRDefault="006C4517" w:rsidP="00032F60">
      <w:pPr>
        <w:pStyle w:val="a6"/>
      </w:pPr>
      <w:r w:rsidRPr="00032F60">
        <w:t>Один раз в неделю необходимо стричь ногти на руках и один раз в две- три недели на ногах.</w:t>
      </w:r>
    </w:p>
    <w:p w:rsidR="006C4517" w:rsidRPr="00032F60" w:rsidRDefault="006C4517" w:rsidP="00032F60">
      <w:pPr>
        <w:pStyle w:val="a6"/>
      </w:pPr>
      <w:r w:rsidRPr="00032F60">
        <w:t>Срез ногтя должен быть полукруглым, если их обрезать неправильно, то острые края ногтя могут врасти в кожу и вызвать боль и воспаление.</w:t>
      </w:r>
    </w:p>
    <w:p w:rsidR="00656067" w:rsidRDefault="00656067" w:rsidP="00032F60">
      <w:pPr>
        <w:pStyle w:val="a6"/>
      </w:pPr>
      <w:r w:rsidRPr="00032F60">
        <w:t>Иногда около ногтя образуются заусеницы, их необходимо срезать ножницами и смазать раствором йода или бриллиантовой зеленки.</w:t>
      </w:r>
    </w:p>
    <w:p w:rsidR="00F33A6F" w:rsidRPr="00032F60" w:rsidRDefault="00F33A6F" w:rsidP="00032F60">
      <w:pPr>
        <w:pStyle w:val="a6"/>
      </w:pPr>
    </w:p>
    <w:p w:rsidR="00656067" w:rsidRDefault="00656067" w:rsidP="00032F60">
      <w:pPr>
        <w:pStyle w:val="a6"/>
      </w:pPr>
      <w:r w:rsidRPr="00032F60">
        <w:t>Необходимо  чистить зубы 2 раза в день, соблюдая правила чистки зубов</w:t>
      </w:r>
      <w:proofErr w:type="gramStart"/>
      <w:r w:rsidRPr="00032F60">
        <w:t xml:space="preserve"> ,</w:t>
      </w:r>
      <w:proofErr w:type="gramEnd"/>
      <w:r w:rsidRPr="00032F60">
        <w:t xml:space="preserve"> а зубную щетку менять раз в 3-4 месяца.</w:t>
      </w:r>
    </w:p>
    <w:p w:rsidR="00155EC6" w:rsidRPr="00032F60" w:rsidRDefault="00155EC6" w:rsidP="00032F60">
      <w:pPr>
        <w:pStyle w:val="a6"/>
      </w:pPr>
      <w:r>
        <w:rPr>
          <w:noProof/>
        </w:rPr>
        <w:lastRenderedPageBreak/>
        <w:drawing>
          <wp:inline distT="0" distB="0" distL="0" distR="0">
            <wp:extent cx="1362075" cy="1142259"/>
            <wp:effectExtent l="19050" t="0" r="9525" b="0"/>
            <wp:docPr id="8" name="Рисунок 4" descr="C:\Documents and Settings\1\Рабочий стол\Дарья\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Рабочий стол\Дарья\71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30" cy="114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67" w:rsidRDefault="00656067" w:rsidP="00032F60">
      <w:pPr>
        <w:pStyle w:val="a6"/>
      </w:pPr>
      <w:r w:rsidRPr="00032F60">
        <w:t xml:space="preserve">Регулярно, 1-2 раза в неделю, необходимо </w:t>
      </w:r>
      <w:r w:rsidR="009A49A2" w:rsidRPr="00032F60">
        <w:t xml:space="preserve">мыть голову, а для расчесывания волос пользоваться только </w:t>
      </w:r>
      <w:r w:rsidR="009A49A2" w:rsidRPr="006473C2">
        <w:rPr>
          <w:b/>
        </w:rPr>
        <w:t xml:space="preserve">индивидуальной </w:t>
      </w:r>
      <w:r w:rsidR="009A49A2" w:rsidRPr="00032F60">
        <w:t>расческой.</w:t>
      </w:r>
    </w:p>
    <w:p w:rsidR="00054E4E" w:rsidRPr="001C1835" w:rsidRDefault="00054E4E" w:rsidP="00032F60">
      <w:pPr>
        <w:pStyle w:val="a6"/>
        <w:rPr>
          <w:b/>
        </w:rPr>
      </w:pPr>
      <w:r w:rsidRPr="001C1835">
        <w:rPr>
          <w:b/>
        </w:rPr>
        <w:t xml:space="preserve">Личная гигиена </w:t>
      </w:r>
      <w:r w:rsidR="001C1835">
        <w:rPr>
          <w:b/>
        </w:rPr>
        <w:t>связана со сном и вещами</w:t>
      </w:r>
      <w:proofErr w:type="gramStart"/>
      <w:r w:rsidR="001C1835">
        <w:rPr>
          <w:b/>
        </w:rPr>
        <w:t xml:space="preserve"> ,</w:t>
      </w:r>
      <w:proofErr w:type="gramEnd"/>
      <w:r w:rsidR="001C1835">
        <w:rPr>
          <w:b/>
        </w:rPr>
        <w:t xml:space="preserve"> которые близки к нашей коже.</w:t>
      </w:r>
    </w:p>
    <w:p w:rsidR="009A49A2" w:rsidRPr="00032F60" w:rsidRDefault="009A49A2" w:rsidP="00032F60">
      <w:pPr>
        <w:pStyle w:val="a6"/>
      </w:pPr>
      <w:r w:rsidRPr="00032F60">
        <w:t xml:space="preserve">Необходимо регулярно менять нательное и постельное белье. Желательно соблюдать при использовании постельного белья правило </w:t>
      </w:r>
      <w:r w:rsidRPr="001C1835">
        <w:rPr>
          <w:b/>
        </w:rPr>
        <w:t>« голов</w:t>
      </w:r>
      <w:proofErr w:type="gramStart"/>
      <w:r w:rsidRPr="001C1835">
        <w:rPr>
          <w:b/>
        </w:rPr>
        <w:t>а-</w:t>
      </w:r>
      <w:proofErr w:type="gramEnd"/>
      <w:r w:rsidRPr="001C1835">
        <w:rPr>
          <w:b/>
        </w:rPr>
        <w:t xml:space="preserve"> ноги»</w:t>
      </w:r>
      <w:r w:rsidRPr="00032F60">
        <w:t xml:space="preserve"> т.е. стелить простынь  и укрываться пододеяльником, одеялом и простынкой соответственно головной конец к изголовью, а ножной конец к ногам.</w:t>
      </w:r>
      <w:r w:rsidR="009D1B97" w:rsidRPr="00032F60">
        <w:t xml:space="preserve"> Для этого можно маркировать постельное белье вышивкой или надписью «Г»</w:t>
      </w:r>
      <w:proofErr w:type="gramStart"/>
      <w:r w:rsidR="009D1B97" w:rsidRPr="00032F60">
        <w:t xml:space="preserve"> ,</w:t>
      </w:r>
      <w:proofErr w:type="gramEnd"/>
      <w:r w:rsidR="009D1B97" w:rsidRPr="00032F60">
        <w:t xml:space="preserve"> «Н».</w:t>
      </w:r>
    </w:p>
    <w:p w:rsidR="009D1B97" w:rsidRPr="00032F60" w:rsidRDefault="009D1B97" w:rsidP="00032F60">
      <w:pPr>
        <w:pStyle w:val="a6"/>
      </w:pPr>
      <w:r w:rsidRPr="00032F60">
        <w:t xml:space="preserve">      </w:t>
      </w:r>
      <w:r w:rsidRPr="001C1835">
        <w:rPr>
          <w:b/>
        </w:rPr>
        <w:t xml:space="preserve">Не рекомендуется </w:t>
      </w:r>
      <w:r w:rsidRPr="00032F60">
        <w:t>пользоваться чужими    головными уборами, обовью, одеждой. Перед  их использованием постирать или обработать. В настоящее время появились приборы для ультрафиолетовой обработки обуви.</w:t>
      </w:r>
    </w:p>
    <w:p w:rsidR="009D1B97" w:rsidRDefault="00054E4E" w:rsidP="00032F60">
      <w:pPr>
        <w:pStyle w:val="a6"/>
      </w:pPr>
      <w:r>
        <w:t xml:space="preserve">      </w:t>
      </w:r>
      <w:r w:rsidR="009D1B97" w:rsidRPr="00032F60">
        <w:t>Полотенце для рук и лица должно быть индивидуальным, так же как и полотенце</w:t>
      </w:r>
      <w:r w:rsidR="009D1B97">
        <w:t xml:space="preserve"> для тела. Для интимных мест желательно использовать салфетки из хлопчатобумажной ткани. Менять их после </w:t>
      </w:r>
      <w:r w:rsidR="00BF3A42">
        <w:t>разового использования, а после стирки проглаживать с 2</w:t>
      </w:r>
      <w:r w:rsidR="001C1835">
        <w:t>-</w:t>
      </w:r>
      <w:r w:rsidR="00BF3A42">
        <w:t>х сторон.</w:t>
      </w:r>
    </w:p>
    <w:p w:rsidR="003F1D6D" w:rsidRDefault="00BF1ED3" w:rsidP="00F33A6F">
      <w:pPr>
        <w:pStyle w:val="a6"/>
      </w:pPr>
      <w:r>
        <w:lastRenderedPageBreak/>
        <w:t xml:space="preserve">   </w:t>
      </w:r>
    </w:p>
    <w:p w:rsidR="005E45C2" w:rsidRDefault="005E45C2" w:rsidP="009D1B97">
      <w:pPr>
        <w:ind w:left="284"/>
      </w:pPr>
    </w:p>
    <w:p w:rsidR="00F33A6F" w:rsidRDefault="00F33A6F" w:rsidP="00155EC6">
      <w:pPr>
        <w:spacing w:after="0"/>
        <w:rPr>
          <w:sz w:val="20"/>
          <w:szCs w:val="20"/>
        </w:rPr>
      </w:pPr>
    </w:p>
    <w:p w:rsidR="00F33A6F" w:rsidRDefault="00F33A6F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054E4E" w:rsidRDefault="00054E4E" w:rsidP="00F7313D">
      <w:pPr>
        <w:spacing w:after="0"/>
        <w:ind w:left="708" w:firstLine="708"/>
        <w:rPr>
          <w:sz w:val="20"/>
          <w:szCs w:val="20"/>
        </w:rPr>
      </w:pPr>
    </w:p>
    <w:p w:rsidR="00EC7433" w:rsidRPr="00F7313D" w:rsidRDefault="001C1835" w:rsidP="00F7313D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32F60">
        <w:rPr>
          <w:sz w:val="20"/>
          <w:szCs w:val="20"/>
        </w:rPr>
        <w:t xml:space="preserve"> </w:t>
      </w:r>
      <w:r w:rsidR="00161BD9">
        <w:rPr>
          <w:sz w:val="20"/>
          <w:szCs w:val="20"/>
        </w:rPr>
        <w:t xml:space="preserve"> </w:t>
      </w:r>
      <w:r w:rsidR="00EC7433" w:rsidRPr="00F7313D">
        <w:rPr>
          <w:rFonts w:ascii="Calibri" w:eastAsia="Times New Roman" w:hAnsi="Calibri" w:cs="Times New Roman"/>
          <w:sz w:val="20"/>
          <w:szCs w:val="20"/>
        </w:rPr>
        <w:t>Составители:</w:t>
      </w:r>
    </w:p>
    <w:p w:rsidR="00F53D16" w:rsidRPr="00F7313D" w:rsidRDefault="00032F60" w:rsidP="00F7313D">
      <w:pPr>
        <w:spacing w:after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53D16" w:rsidRPr="00F7313D">
        <w:rPr>
          <w:sz w:val="20"/>
          <w:szCs w:val="20"/>
        </w:rPr>
        <w:t xml:space="preserve">Врач- педиатр </w:t>
      </w:r>
    </w:p>
    <w:p w:rsidR="00F7313D" w:rsidRPr="00032F60" w:rsidRDefault="00032F60" w:rsidP="00032F60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 w:rsidRPr="00032F60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Тищенко Светлана И</w:t>
      </w:r>
      <w:r w:rsidR="00F7313D" w:rsidRPr="00032F60">
        <w:rPr>
          <w:b/>
          <w:sz w:val="20"/>
          <w:szCs w:val="20"/>
        </w:rPr>
        <w:t>вановна</w:t>
      </w:r>
    </w:p>
    <w:p w:rsidR="00EC7433" w:rsidRDefault="00032F60" w:rsidP="00F7313D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EC7433" w:rsidRPr="00F7313D">
        <w:rPr>
          <w:rFonts w:ascii="Calibri" w:eastAsia="Times New Roman" w:hAnsi="Calibri" w:cs="Times New Roman"/>
          <w:sz w:val="20"/>
          <w:szCs w:val="20"/>
        </w:rPr>
        <w:t xml:space="preserve">педагог доп. </w:t>
      </w:r>
      <w:r w:rsidR="000C5DD7">
        <w:rPr>
          <w:sz w:val="20"/>
          <w:szCs w:val="20"/>
        </w:rPr>
        <w:t>о</w:t>
      </w:r>
      <w:r w:rsidR="00EC7433" w:rsidRPr="00F7313D">
        <w:rPr>
          <w:rFonts w:ascii="Calibri" w:eastAsia="Times New Roman" w:hAnsi="Calibri" w:cs="Times New Roman"/>
          <w:sz w:val="20"/>
          <w:szCs w:val="20"/>
        </w:rPr>
        <w:t>бразования</w:t>
      </w:r>
    </w:p>
    <w:p w:rsidR="00A67341" w:rsidRPr="00A67341" w:rsidRDefault="00032F60" w:rsidP="00A67341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spellStart"/>
      <w:r w:rsidRPr="00F7313D">
        <w:rPr>
          <w:b/>
          <w:sz w:val="20"/>
          <w:szCs w:val="20"/>
        </w:rPr>
        <w:t>Куприенко</w:t>
      </w:r>
      <w:proofErr w:type="spellEnd"/>
      <w:r w:rsidRPr="00F7313D">
        <w:rPr>
          <w:b/>
          <w:sz w:val="20"/>
          <w:szCs w:val="20"/>
        </w:rPr>
        <w:t xml:space="preserve"> Дарья Викторовна</w:t>
      </w:r>
    </w:p>
    <w:p w:rsidR="000D3623" w:rsidRPr="00A67341" w:rsidRDefault="00A67341" w:rsidP="00A67341">
      <w:pPr>
        <w:pStyle w:val="a3"/>
        <w:rPr>
          <w:rFonts w:ascii="Calibri" w:eastAsia="Times New Roman" w:hAnsi="Calibri" w:cs="Times New Roman"/>
          <w:sz w:val="20"/>
          <w:szCs w:val="20"/>
        </w:rPr>
      </w:pPr>
      <w:r w:rsidRPr="00B66B38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 xml:space="preserve">       </w:t>
      </w:r>
      <w:r w:rsidR="000D3623" w:rsidRPr="00357D66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:rsidR="000D3623" w:rsidRPr="00357D66" w:rsidRDefault="000D3623" w:rsidP="000D362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>«СРЕДНЯЯ  ОБЩЕОБРАЗОВАТЕЛЬНАЯ ШКОЛА №92</w:t>
      </w:r>
      <w:proofErr w:type="gramStart"/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 xml:space="preserve"> С</w:t>
      </w:r>
      <w:proofErr w:type="gramEnd"/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 xml:space="preserve"> УГЛУБЛЁННЫМ ИЗУЧЕНИЕМ ОТДЕЛЬНЫХ ПРЕДМЕТОВ»</w:t>
      </w:r>
    </w:p>
    <w:p w:rsidR="000D3623" w:rsidRPr="00357D66" w:rsidRDefault="000D3623" w:rsidP="000D362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>ШКОЛЬНОЕ СТРУКТУРНОЕ ПОДРАЗДЕЛЕНИЕ №92</w:t>
      </w:r>
    </w:p>
    <w:p w:rsidR="000D3623" w:rsidRPr="00357D66" w:rsidRDefault="000D3623" w:rsidP="000D3623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 xml:space="preserve">( «ЦЕНТР СОДЕЙСТВИЯ И УКРЕПЛЕНИЯ ЗДОРОВЬЯ </w:t>
      </w:r>
      <w:proofErr w:type="gramStart"/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Pr="00357D66">
        <w:rPr>
          <w:rFonts w:ascii="Times New Roman" w:eastAsia="Times New Roman" w:hAnsi="Times New Roman" w:cs="Times New Roman"/>
          <w:b/>
          <w:sz w:val="16"/>
          <w:szCs w:val="16"/>
        </w:rPr>
        <w:t>»)</w:t>
      </w:r>
    </w:p>
    <w:p w:rsidR="005E45C2" w:rsidRDefault="005E45C2" w:rsidP="009D1B97">
      <w:pPr>
        <w:ind w:left="284"/>
      </w:pPr>
    </w:p>
    <w:p w:rsidR="000D3623" w:rsidRDefault="000D3623" w:rsidP="00EC7433"/>
    <w:p w:rsidR="000D3623" w:rsidRDefault="00EC7433" w:rsidP="00EC7433">
      <w:pPr>
        <w:jc w:val="center"/>
        <w:rPr>
          <w:rFonts w:ascii="Franklin Gothic Heavy" w:hAnsi="Franklin Gothic Heavy"/>
          <w:b/>
          <w:color w:val="E36C0A" w:themeColor="accent6" w:themeShade="BF"/>
          <w:sz w:val="40"/>
          <w:szCs w:val="40"/>
          <w:lang w:val="en-US"/>
        </w:rPr>
      </w:pPr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 xml:space="preserve"> </w:t>
      </w:r>
      <w:r w:rsidRPr="00EC7433"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>Чистота- залог здоровья!</w:t>
      </w:r>
    </w:p>
    <w:p w:rsidR="005E6E4C" w:rsidRPr="005E6E4C" w:rsidRDefault="005E6E4C" w:rsidP="00EC7433">
      <w:pPr>
        <w:jc w:val="center"/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</w:pPr>
      <w:proofErr w:type="gramStart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>(</w:t>
      </w:r>
      <w:proofErr w:type="spellStart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  <w:lang w:val="en-US"/>
        </w:rPr>
        <w:t>Рек</w:t>
      </w:r>
      <w:proofErr w:type="spellEnd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  <w:lang w:val="en-US"/>
        </w:rPr>
        <w:t>.</w:t>
      </w:r>
      <w:proofErr w:type="gramEnd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 xml:space="preserve"> Для </w:t>
      </w:r>
      <w:proofErr w:type="spellStart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>обуч-ся</w:t>
      </w:r>
      <w:proofErr w:type="spellEnd"/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>)</w:t>
      </w:r>
    </w:p>
    <w:p w:rsidR="00EC7433" w:rsidRDefault="00EC7433" w:rsidP="00EC7433">
      <w:pPr>
        <w:ind w:left="284"/>
        <w:jc w:val="center"/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</w:pPr>
      <w:r>
        <w:rPr>
          <w:rFonts w:ascii="Franklin Gothic Heavy" w:hAnsi="Franklin Gothic Heavy"/>
          <w:b/>
          <w:noProof/>
          <w:color w:val="E36C0A" w:themeColor="accent6" w:themeShade="BF"/>
          <w:sz w:val="40"/>
          <w:szCs w:val="40"/>
        </w:rPr>
        <w:drawing>
          <wp:inline distT="0" distB="0" distL="0" distR="0">
            <wp:extent cx="2105025" cy="2105025"/>
            <wp:effectExtent l="19050" t="0" r="9525" b="0"/>
            <wp:docPr id="2" name="Рисунок 1" descr="C:\Documents and Settings\1\Рабочий стол\Дарья\17fdc9f0c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арья\17fdc9f0c1e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8" cy="2106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41" w:rsidRPr="00B66B38" w:rsidRDefault="00A67341" w:rsidP="00A6734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Franklin Gothic Heavy" w:hAnsi="Franklin Gothic Heavy"/>
          <w:b/>
          <w:color w:val="E36C0A" w:themeColor="accent6" w:themeShade="BF"/>
          <w:sz w:val="40"/>
          <w:szCs w:val="40"/>
        </w:rPr>
        <w:t xml:space="preserve">                    </w:t>
      </w:r>
      <w:r w:rsidR="00B66B38">
        <w:rPr>
          <w:rFonts w:ascii="Times New Roman" w:hAnsi="Times New Roman" w:cs="Times New Roman"/>
          <w:sz w:val="24"/>
          <w:szCs w:val="24"/>
        </w:rPr>
        <w:t>Кемерово 201</w:t>
      </w:r>
      <w:r w:rsidR="00B66B38">
        <w:rPr>
          <w:rFonts w:ascii="Times New Roman" w:hAnsi="Times New Roman" w:cs="Times New Roman"/>
          <w:sz w:val="24"/>
          <w:szCs w:val="24"/>
          <w:lang w:val="en-US"/>
        </w:rPr>
        <w:t>4</w:t>
      </w:r>
    </w:p>
    <w:sectPr w:rsidR="00A67341" w:rsidRPr="00B66B38" w:rsidSect="00E128C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36FE"/>
    <w:multiLevelType w:val="hybridMultilevel"/>
    <w:tmpl w:val="AE4E5DE2"/>
    <w:lvl w:ilvl="0" w:tplc="0228F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8C6"/>
    <w:rsid w:val="00032F60"/>
    <w:rsid w:val="00053829"/>
    <w:rsid w:val="00054E4E"/>
    <w:rsid w:val="000C5DD7"/>
    <w:rsid w:val="000D3623"/>
    <w:rsid w:val="00155EC6"/>
    <w:rsid w:val="00161BD9"/>
    <w:rsid w:val="001B2BA4"/>
    <w:rsid w:val="001B6D4D"/>
    <w:rsid w:val="001C1835"/>
    <w:rsid w:val="00354021"/>
    <w:rsid w:val="0035748F"/>
    <w:rsid w:val="003F1D6D"/>
    <w:rsid w:val="003F2C4A"/>
    <w:rsid w:val="005C3929"/>
    <w:rsid w:val="005E45C2"/>
    <w:rsid w:val="005E6E4C"/>
    <w:rsid w:val="00606104"/>
    <w:rsid w:val="006179F2"/>
    <w:rsid w:val="006473C2"/>
    <w:rsid w:val="00656067"/>
    <w:rsid w:val="006C4517"/>
    <w:rsid w:val="00871B84"/>
    <w:rsid w:val="009A49A2"/>
    <w:rsid w:val="009D1B97"/>
    <w:rsid w:val="00A67341"/>
    <w:rsid w:val="00B66B38"/>
    <w:rsid w:val="00B7089F"/>
    <w:rsid w:val="00BF1ED3"/>
    <w:rsid w:val="00BF3A42"/>
    <w:rsid w:val="00E128C6"/>
    <w:rsid w:val="00EC7433"/>
    <w:rsid w:val="00ED437A"/>
    <w:rsid w:val="00F33A6F"/>
    <w:rsid w:val="00F53D16"/>
    <w:rsid w:val="00F7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2F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28FF-AA81-4B38-88BE-E684DF2C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92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к405</dc:creator>
  <cp:keywords/>
  <dc:description/>
  <cp:lastModifiedBy>NVI</cp:lastModifiedBy>
  <cp:revision>17</cp:revision>
  <cp:lastPrinted>2014-01-15T10:19:00Z</cp:lastPrinted>
  <dcterms:created xsi:type="dcterms:W3CDTF">2007-12-31T20:13:00Z</dcterms:created>
  <dcterms:modified xsi:type="dcterms:W3CDTF">2014-02-28T07:59:00Z</dcterms:modified>
</cp:coreProperties>
</file>